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5D" w:rsidRDefault="0044385D" w:rsidP="0044385D">
      <w:pPr>
        <w:rPr>
          <w:rFonts w:ascii="Calibri Light" w:hAnsi="Calibri Light"/>
          <w:b/>
          <w:bCs/>
          <w:color w:val="FFC000"/>
          <w:sz w:val="28"/>
          <w:szCs w:val="28"/>
        </w:rPr>
      </w:pPr>
      <w:r>
        <w:rPr>
          <w:rFonts w:ascii="Calibri Light" w:hAnsi="Calibri Light"/>
          <w:b/>
          <w:bCs/>
          <w:color w:val="FFC000"/>
          <w:sz w:val="28"/>
          <w:szCs w:val="28"/>
        </w:rPr>
        <w:t>Kinder im Jahr vor dem Schuleintritt. Leitfaden für die häusliche Betreuung sowie die Betreuung durch Tageseltern.</w:t>
      </w:r>
    </w:p>
    <w:p w:rsidR="0044385D" w:rsidRDefault="0044385D" w:rsidP="0044385D">
      <w:pPr>
        <w:rPr>
          <w:rFonts w:ascii="Calibri Light" w:hAnsi="Calibri Light"/>
          <w:b/>
          <w:bCs/>
          <w:color w:val="FFC000"/>
          <w:sz w:val="28"/>
          <w:szCs w:val="28"/>
        </w:rPr>
      </w:pPr>
      <w:r>
        <w:rPr>
          <w:rFonts w:ascii="Calibri Light" w:hAnsi="Calibri Light"/>
          <w:color w:val="323232"/>
          <w:sz w:val="24"/>
          <w:szCs w:val="24"/>
        </w:rPr>
        <w:t>(Siehe Anlage)</w:t>
      </w:r>
      <w:r>
        <w:rPr>
          <w:rFonts w:ascii="Calibri Light" w:hAnsi="Calibri Light"/>
          <w:b/>
          <w:bCs/>
          <w:color w:val="FFC000"/>
          <w:sz w:val="28"/>
          <w:szCs w:val="28"/>
        </w:rPr>
        <w:t xml:space="preserve"> </w:t>
      </w:r>
      <w:r>
        <w:rPr>
          <w:rFonts w:ascii="Calibri Light" w:hAnsi="Calibri Light"/>
          <w:color w:val="323232"/>
          <w:sz w:val="24"/>
          <w:szCs w:val="24"/>
        </w:rPr>
        <w:t xml:space="preserve">Enthält einen Einblick in Bildungsleitlinien und wie Kinder ihre Kompetenzen erweitern können – sowie ganz konkrete Lernimpulse z. B.  Im Alltag Möglichkeiten zum Zählen nutzen / überlegen, welche Umweltschutzmaßnahmen sie umsetzen könnte / schauen, welche Materialien magnetische sind...) </w:t>
      </w:r>
    </w:p>
    <w:p w:rsidR="0044385D" w:rsidRDefault="0044385D" w:rsidP="0044385D">
      <w:pPr>
        <w:rPr>
          <w:rFonts w:ascii="Calibri Light" w:hAnsi="Calibri Light"/>
          <w:color w:val="323232"/>
          <w:sz w:val="24"/>
          <w:szCs w:val="24"/>
        </w:rPr>
      </w:pPr>
    </w:p>
    <w:p w:rsidR="0044385D" w:rsidRDefault="0044385D" w:rsidP="0044385D">
      <w:pPr>
        <w:rPr>
          <w:rFonts w:ascii="Calibri Light" w:hAnsi="Calibri Light"/>
          <w:color w:val="7030A0"/>
          <w:sz w:val="28"/>
          <w:szCs w:val="28"/>
        </w:rPr>
      </w:pPr>
      <w:r>
        <w:rPr>
          <w:rFonts w:ascii="Calibri Light" w:hAnsi="Calibri Light"/>
          <w:b/>
          <w:bCs/>
          <w:color w:val="7030A0"/>
          <w:sz w:val="28"/>
          <w:szCs w:val="28"/>
        </w:rPr>
        <w:t xml:space="preserve">AMIRA – kostenlose digitale Bilderbücher (in 9 Sprachen) und </w:t>
      </w:r>
      <w:proofErr w:type="gramStart"/>
      <w:r>
        <w:rPr>
          <w:rFonts w:ascii="Calibri Light" w:hAnsi="Calibri Light"/>
          <w:b/>
          <w:bCs/>
          <w:color w:val="7030A0"/>
          <w:sz w:val="28"/>
          <w:szCs w:val="28"/>
        </w:rPr>
        <w:t>Hörbücher  (</w:t>
      </w:r>
      <w:proofErr w:type="gramEnd"/>
      <w:r>
        <w:rPr>
          <w:rFonts w:ascii="Calibri Light" w:hAnsi="Calibri Light"/>
          <w:b/>
          <w:bCs/>
          <w:color w:val="7030A0"/>
          <w:sz w:val="28"/>
          <w:szCs w:val="28"/>
        </w:rPr>
        <w:t>in Deutsch) .</w:t>
      </w:r>
      <w:r>
        <w:rPr>
          <w:rFonts w:ascii="Calibri Light" w:hAnsi="Calibri Light"/>
          <w:color w:val="7030A0"/>
          <w:sz w:val="28"/>
          <w:szCs w:val="28"/>
        </w:rPr>
        <w:t xml:space="preserve"> </w:t>
      </w:r>
    </w:p>
    <w:p w:rsidR="0044385D" w:rsidRDefault="0044385D" w:rsidP="0044385D">
      <w:pPr>
        <w:pStyle w:val="StandardWeb"/>
        <w:rPr>
          <w:rFonts w:ascii="Calibri Light" w:hAnsi="Calibri Light"/>
          <w:color w:val="000000"/>
        </w:rPr>
      </w:pPr>
      <w:r>
        <w:rPr>
          <w:rFonts w:ascii="Calibri Light" w:hAnsi="Calibri Light"/>
        </w:rPr>
        <w:t xml:space="preserve">Eigentlich für VS- Kinder, aber selektiv auch für Kinder im letzten Kindergartenjahr sehr gut einsetzbar. </w:t>
      </w:r>
      <w:r>
        <w:rPr>
          <w:rFonts w:ascii="Calibri Light" w:hAnsi="Calibri Light"/>
          <w:color w:val="000000"/>
        </w:rPr>
        <w:t>Bilderbücher können auch ohne Text betrachtet werden. Es werden zu den Büchern passende Spielmöglichkeiten angeboten (z.B. Memory, Zuordnungsspiele, Geräuschmemory, usw.). Auch Hörbücher stehen kostenlos zur Verfügung.  Manche Bücher haben ein offenes Ende - regen dazu an, gemeinsam ein Ende zu finden.</w:t>
      </w:r>
    </w:p>
    <w:p w:rsidR="0044385D" w:rsidRDefault="0044385D" w:rsidP="0044385D">
      <w:pPr>
        <w:rPr>
          <w:rFonts w:ascii="Calibri Light" w:hAnsi="Calibri Light"/>
          <w:sz w:val="24"/>
          <w:szCs w:val="24"/>
        </w:rPr>
      </w:pPr>
      <w:hyperlink r:id="rId4" w:history="1">
        <w:r>
          <w:rPr>
            <w:rStyle w:val="Hyperlink"/>
            <w:rFonts w:ascii="Calibri Light" w:hAnsi="Calibri Light"/>
            <w:sz w:val="24"/>
            <w:szCs w:val="24"/>
          </w:rPr>
          <w:t>http://www.amira-pisakids.de/#</w:t>
        </w:r>
      </w:hyperlink>
    </w:p>
    <w:p w:rsidR="0044385D" w:rsidRDefault="0044385D" w:rsidP="0044385D">
      <w:pPr>
        <w:rPr>
          <w:rFonts w:ascii="Calibri Light" w:hAnsi="Calibri Light"/>
          <w:b/>
          <w:bCs/>
          <w:sz w:val="24"/>
          <w:szCs w:val="24"/>
        </w:rPr>
      </w:pPr>
    </w:p>
    <w:p w:rsidR="0044385D" w:rsidRDefault="0044385D" w:rsidP="0044385D">
      <w:pPr>
        <w:rPr>
          <w:rStyle w:val="Hyperlink"/>
          <w:sz w:val="24"/>
          <w:szCs w:val="24"/>
        </w:rPr>
      </w:pPr>
    </w:p>
    <w:p w:rsidR="0044385D" w:rsidRDefault="0044385D" w:rsidP="0044385D"/>
    <w:p w:rsidR="0044385D" w:rsidRDefault="0044385D" w:rsidP="0044385D">
      <w:pPr>
        <w:rPr>
          <w:rFonts w:ascii="Calibri Light" w:hAnsi="Calibri Light"/>
          <w:sz w:val="24"/>
          <w:szCs w:val="24"/>
        </w:rPr>
      </w:pPr>
      <w:r>
        <w:rPr>
          <w:rFonts w:ascii="Calibri Light" w:hAnsi="Calibri Light"/>
          <w:sz w:val="24"/>
          <w:szCs w:val="24"/>
        </w:rPr>
        <w:t xml:space="preserve">Für Eltern auf unserer </w:t>
      </w:r>
      <w:r w:rsidRPr="0044385D">
        <w:rPr>
          <w:rFonts w:ascii="Calibri Light" w:hAnsi="Calibri Light"/>
          <w:b/>
          <w:sz w:val="24"/>
          <w:szCs w:val="24"/>
        </w:rPr>
        <w:t>NÖ- Landesregierung</w:t>
      </w:r>
      <w:r>
        <w:rPr>
          <w:rFonts w:ascii="Calibri Light" w:hAnsi="Calibri Light"/>
          <w:sz w:val="24"/>
          <w:szCs w:val="24"/>
        </w:rPr>
        <w:t xml:space="preserve"> </w:t>
      </w:r>
      <w:r>
        <w:rPr>
          <w:rFonts w:ascii="Calibri Light" w:hAnsi="Calibri Light"/>
          <w:b/>
          <w:bCs/>
          <w:sz w:val="24"/>
          <w:szCs w:val="24"/>
        </w:rPr>
        <w:t>Homepage</w:t>
      </w:r>
      <w:r>
        <w:rPr>
          <w:rFonts w:ascii="Calibri Light" w:hAnsi="Calibri Light"/>
          <w:sz w:val="24"/>
          <w:szCs w:val="24"/>
        </w:rPr>
        <w:t xml:space="preserve"> zugänglich:</w:t>
      </w:r>
    </w:p>
    <w:p w:rsidR="0044385D" w:rsidRDefault="0044385D" w:rsidP="0044385D">
      <w:pPr>
        <w:rPr>
          <w:rFonts w:ascii="Calibri Light" w:hAnsi="Calibri Light"/>
          <w:b/>
          <w:bCs/>
          <w:color w:val="203864"/>
          <w:sz w:val="28"/>
          <w:szCs w:val="28"/>
        </w:rPr>
      </w:pPr>
      <w:r>
        <w:rPr>
          <w:rFonts w:ascii="Calibri Light" w:hAnsi="Calibri Light"/>
          <w:b/>
          <w:bCs/>
          <w:color w:val="203864"/>
          <w:sz w:val="28"/>
          <w:szCs w:val="28"/>
        </w:rPr>
        <w:t>Bildungsort Familie: Spiel- und Lernmaterialien für Kinder von 2,5-6 Jahren</w:t>
      </w:r>
    </w:p>
    <w:p w:rsidR="0044385D" w:rsidRDefault="0044385D" w:rsidP="0044385D">
      <w:pPr>
        <w:rPr>
          <w:rFonts w:ascii="Calibri Light" w:hAnsi="Calibri Light"/>
          <w:sz w:val="24"/>
          <w:szCs w:val="24"/>
        </w:rPr>
      </w:pPr>
      <w:hyperlink r:id="rId5" w:history="1">
        <w:r>
          <w:rPr>
            <w:rStyle w:val="Hyperlink"/>
            <w:rFonts w:ascii="Calibri Light" w:hAnsi="Calibri Light"/>
            <w:sz w:val="24"/>
            <w:szCs w:val="24"/>
          </w:rPr>
          <w:t>https://www.noe.gv.at/noe/Kindergaerten-Schulen/Bildungsort_Familie.html</w:t>
        </w:r>
      </w:hyperlink>
    </w:p>
    <w:p w:rsidR="0044385D" w:rsidRDefault="0044385D" w:rsidP="0044385D">
      <w:pPr>
        <w:rPr>
          <w:rFonts w:ascii="Calibri Light" w:hAnsi="Calibri Light"/>
          <w:b/>
          <w:bCs/>
          <w:color w:val="203864"/>
          <w:sz w:val="28"/>
          <w:szCs w:val="28"/>
        </w:rPr>
      </w:pPr>
      <w:r>
        <w:rPr>
          <w:rFonts w:ascii="Calibri Light" w:hAnsi="Calibri Light"/>
          <w:b/>
          <w:bCs/>
          <w:color w:val="203864"/>
          <w:sz w:val="28"/>
          <w:szCs w:val="28"/>
          <w:lang w:val="de-DE"/>
        </w:rPr>
        <w:t xml:space="preserve">Spiel- und </w:t>
      </w:r>
      <w:proofErr w:type="spellStart"/>
      <w:r>
        <w:rPr>
          <w:rFonts w:ascii="Calibri Light" w:hAnsi="Calibri Light"/>
          <w:b/>
          <w:bCs/>
          <w:color w:val="203864"/>
          <w:sz w:val="28"/>
          <w:szCs w:val="28"/>
          <w:lang w:val="de-DE"/>
        </w:rPr>
        <w:t>Lernbox</w:t>
      </w:r>
      <w:proofErr w:type="spellEnd"/>
      <w:r>
        <w:rPr>
          <w:rFonts w:ascii="Calibri Light" w:hAnsi="Calibri Light"/>
          <w:b/>
          <w:bCs/>
          <w:color w:val="203864"/>
          <w:sz w:val="28"/>
          <w:szCs w:val="28"/>
          <w:lang w:val="de-DE"/>
        </w:rPr>
        <w:t xml:space="preserve"> Kindergarten:</w:t>
      </w:r>
    </w:p>
    <w:p w:rsidR="0044385D" w:rsidRDefault="0044385D" w:rsidP="0044385D">
      <w:pPr>
        <w:rPr>
          <w:rFonts w:ascii="Calibri Light" w:hAnsi="Calibri Light"/>
          <w:sz w:val="24"/>
          <w:szCs w:val="24"/>
        </w:rPr>
      </w:pPr>
      <w:hyperlink r:id="rId6" w:history="1">
        <w:r>
          <w:rPr>
            <w:rStyle w:val="Hyperlink"/>
            <w:rFonts w:ascii="Calibri Light" w:hAnsi="Calibri Light"/>
            <w:sz w:val="24"/>
            <w:szCs w:val="24"/>
          </w:rPr>
          <w:t>https://www.noe-familienland.at/noedaheim/</w:t>
        </w:r>
      </w:hyperlink>
    </w:p>
    <w:p w:rsidR="0044385D" w:rsidRDefault="0044385D" w:rsidP="0044385D">
      <w:pPr>
        <w:rPr>
          <w:color w:val="1F497D"/>
        </w:rPr>
      </w:pPr>
    </w:p>
    <w:p w:rsidR="0044385D" w:rsidRDefault="0044385D" w:rsidP="0044385D">
      <w:pPr>
        <w:rPr>
          <w:color w:val="1F497D"/>
        </w:rPr>
      </w:pPr>
    </w:p>
    <w:p w:rsidR="00114DA2" w:rsidRDefault="00114DA2">
      <w:bookmarkStart w:id="0" w:name="_GoBack"/>
      <w:bookmarkEnd w:id="0"/>
    </w:p>
    <w:sectPr w:rsidR="00114D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D"/>
    <w:rsid w:val="00114DA2"/>
    <w:rsid w:val="004438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57AF"/>
  <w15:chartTrackingRefBased/>
  <w15:docId w15:val="{BDF23300-BBFE-4EFE-9230-78E9C6B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85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4385D"/>
    <w:rPr>
      <w:color w:val="0563C1"/>
      <w:u w:val="single"/>
    </w:rPr>
  </w:style>
  <w:style w:type="paragraph" w:styleId="StandardWeb">
    <w:name w:val="Normal (Web)"/>
    <w:basedOn w:val="Standard"/>
    <w:uiPriority w:val="99"/>
    <w:semiHidden/>
    <w:unhideWhenUsed/>
    <w:rsid w:val="0044385D"/>
    <w:rPr>
      <w:rFonts w:ascii="Times New Roman" w:hAnsi="Times New Roman"/>
      <w:sz w:val="24"/>
      <w:szCs w:val="24"/>
      <w:lang w:eastAsia="de-AT"/>
    </w:rPr>
  </w:style>
  <w:style w:type="paragraph" w:styleId="Sprechblasentext">
    <w:name w:val="Balloon Text"/>
    <w:basedOn w:val="Standard"/>
    <w:link w:val="SprechblasentextZchn"/>
    <w:uiPriority w:val="99"/>
    <w:semiHidden/>
    <w:unhideWhenUsed/>
    <w:rsid w:val="004438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e-familienland.at/noedaheim/" TargetMode="External"/><Relationship Id="rId5" Type="http://schemas.openxmlformats.org/officeDocument/2006/relationships/hyperlink" Target="https://www.noe.gv.at/noe/Kindergaerten-Schulen/Bildungsort_Familie.html" TargetMode="External"/><Relationship Id="rId4" Type="http://schemas.openxmlformats.org/officeDocument/2006/relationships/hyperlink" Target="http://www.amira-pisakid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Texingtal</dc:creator>
  <cp:keywords/>
  <dc:description/>
  <cp:lastModifiedBy>Kindergarten Texingtal</cp:lastModifiedBy>
  <cp:revision>1</cp:revision>
  <cp:lastPrinted>2021-01-26T08:19:00Z</cp:lastPrinted>
  <dcterms:created xsi:type="dcterms:W3CDTF">2021-01-26T08:19:00Z</dcterms:created>
  <dcterms:modified xsi:type="dcterms:W3CDTF">2021-01-26T08:21:00Z</dcterms:modified>
</cp:coreProperties>
</file>